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8C" w:rsidRDefault="0030178C" w:rsidP="0030178C">
      <w:r>
        <w:t xml:space="preserve">Задания для 9-х классов на период </w:t>
      </w:r>
      <w:proofErr w:type="gramStart"/>
      <w:r>
        <w:t>дистанционного  обучения</w:t>
      </w:r>
      <w:proofErr w:type="gramEnd"/>
      <w:r w:rsidR="001C7930">
        <w:t xml:space="preserve"> по обществознанию</w:t>
      </w:r>
      <w:r>
        <w:t>.</w:t>
      </w:r>
    </w:p>
    <w:p w:rsidR="00245C7B" w:rsidRDefault="001C7930" w:rsidP="00245C7B">
      <w:r>
        <w:t>15.04.20-30.04.220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03"/>
        <w:gridCol w:w="1815"/>
        <w:gridCol w:w="3526"/>
        <w:gridCol w:w="2553"/>
        <w:gridCol w:w="2051"/>
      </w:tblGrid>
      <w:tr w:rsidR="00245C7B" w:rsidTr="0075329E">
        <w:tc>
          <w:tcPr>
            <w:tcW w:w="403" w:type="dxa"/>
          </w:tcPr>
          <w:p w:rsidR="00245C7B" w:rsidRDefault="00245C7B" w:rsidP="0075329E"/>
        </w:tc>
        <w:tc>
          <w:tcPr>
            <w:tcW w:w="1815" w:type="dxa"/>
          </w:tcPr>
          <w:p w:rsidR="00245C7B" w:rsidRDefault="00245C7B" w:rsidP="0075329E">
            <w:r>
              <w:t>Предмет</w:t>
            </w:r>
          </w:p>
        </w:tc>
        <w:tc>
          <w:tcPr>
            <w:tcW w:w="3526" w:type="dxa"/>
          </w:tcPr>
          <w:p w:rsidR="00245C7B" w:rsidRDefault="00245C7B" w:rsidP="0075329E">
            <w:r>
              <w:t>Раздел, параграф учебника</w:t>
            </w:r>
          </w:p>
        </w:tc>
        <w:tc>
          <w:tcPr>
            <w:tcW w:w="2553" w:type="dxa"/>
          </w:tcPr>
          <w:p w:rsidR="00245C7B" w:rsidRDefault="00245C7B" w:rsidP="0075329E">
            <w:r>
              <w:t>Задание.</w:t>
            </w:r>
          </w:p>
        </w:tc>
        <w:tc>
          <w:tcPr>
            <w:tcW w:w="2051" w:type="dxa"/>
          </w:tcPr>
          <w:p w:rsidR="00245C7B" w:rsidRDefault="00245C7B" w:rsidP="0075329E">
            <w:r>
              <w:t>Форма отчетности</w:t>
            </w:r>
          </w:p>
        </w:tc>
      </w:tr>
      <w:tr w:rsidR="00245C7B" w:rsidTr="0075329E">
        <w:tc>
          <w:tcPr>
            <w:tcW w:w="403" w:type="dxa"/>
          </w:tcPr>
          <w:p w:rsidR="00245C7B" w:rsidRDefault="00245C7B" w:rsidP="0075329E">
            <w:r>
              <w:t>1.</w:t>
            </w:r>
          </w:p>
        </w:tc>
        <w:tc>
          <w:tcPr>
            <w:tcW w:w="1815" w:type="dxa"/>
          </w:tcPr>
          <w:p w:rsidR="00245C7B" w:rsidRDefault="00245C7B" w:rsidP="0075329E">
            <w:r>
              <w:t>Обществознание</w:t>
            </w:r>
          </w:p>
        </w:tc>
        <w:tc>
          <w:tcPr>
            <w:tcW w:w="3526" w:type="dxa"/>
          </w:tcPr>
          <w:p w:rsidR="00245C7B" w:rsidRPr="000134EB" w:rsidRDefault="00245C7B" w:rsidP="0075329E">
            <w:r>
              <w:t xml:space="preserve">Учебник: Обществознание под ред. Л.Н. Боголюбова. </w:t>
            </w:r>
            <w:r w:rsidRPr="007E1097">
              <w:t>&amp;</w:t>
            </w:r>
            <w:r w:rsidR="0030178C">
              <w:t xml:space="preserve"> 22</w:t>
            </w:r>
          </w:p>
        </w:tc>
        <w:tc>
          <w:tcPr>
            <w:tcW w:w="2553" w:type="dxa"/>
          </w:tcPr>
          <w:p w:rsidR="00245C7B" w:rsidRDefault="00245C7B" w:rsidP="0075329E">
            <w:r>
              <w:t>1. Воп</w:t>
            </w:r>
            <w:r w:rsidR="001C7930">
              <w:t>росы после параграфа на стр. 183</w:t>
            </w:r>
            <w:r>
              <w:t xml:space="preserve"> –устно.</w:t>
            </w:r>
          </w:p>
          <w:p w:rsidR="00245C7B" w:rsidRDefault="00245C7B" w:rsidP="001C7930">
            <w:r>
              <w:t xml:space="preserve">2. </w:t>
            </w:r>
            <w:r w:rsidR="001C7930">
              <w:t>Конспект параграфа –письменно.</w:t>
            </w:r>
          </w:p>
        </w:tc>
        <w:tc>
          <w:tcPr>
            <w:tcW w:w="2051" w:type="dxa"/>
          </w:tcPr>
          <w:p w:rsidR="00245C7B" w:rsidRDefault="00245C7B" w:rsidP="0075329E">
            <w:r>
              <w:t>Тестовая работа</w:t>
            </w:r>
          </w:p>
        </w:tc>
      </w:tr>
      <w:tr w:rsidR="00245C7B" w:rsidTr="0075329E">
        <w:tc>
          <w:tcPr>
            <w:tcW w:w="403" w:type="dxa"/>
          </w:tcPr>
          <w:p w:rsidR="00245C7B" w:rsidRDefault="00245C7B" w:rsidP="0075329E">
            <w:r>
              <w:t>2.</w:t>
            </w:r>
          </w:p>
        </w:tc>
        <w:tc>
          <w:tcPr>
            <w:tcW w:w="1815" w:type="dxa"/>
          </w:tcPr>
          <w:p w:rsidR="00245C7B" w:rsidRDefault="00245C7B" w:rsidP="0075329E"/>
        </w:tc>
        <w:tc>
          <w:tcPr>
            <w:tcW w:w="3526" w:type="dxa"/>
          </w:tcPr>
          <w:p w:rsidR="00245C7B" w:rsidRPr="00024A8C" w:rsidRDefault="00245C7B" w:rsidP="0075329E">
            <w:r>
              <w:t xml:space="preserve">Учебник: Обществознание под ред. Л.Н. Боголюбова. </w:t>
            </w:r>
            <w:r w:rsidRPr="000134EB">
              <w:t>&amp;</w:t>
            </w:r>
            <w:r w:rsidR="0030178C">
              <w:t xml:space="preserve"> 23</w:t>
            </w:r>
          </w:p>
        </w:tc>
        <w:tc>
          <w:tcPr>
            <w:tcW w:w="2553" w:type="dxa"/>
          </w:tcPr>
          <w:p w:rsidR="001C7930" w:rsidRDefault="001C7930" w:rsidP="001C7930">
            <w:r>
              <w:t>1. Вопросы после параграфа на стр. 183 –устно.</w:t>
            </w:r>
          </w:p>
          <w:p w:rsidR="00245C7B" w:rsidRDefault="001C7930" w:rsidP="001C7930">
            <w:r>
              <w:t>2. Конспект параграфа –письменно.</w:t>
            </w:r>
          </w:p>
        </w:tc>
        <w:tc>
          <w:tcPr>
            <w:tcW w:w="2051" w:type="dxa"/>
          </w:tcPr>
          <w:p w:rsidR="00245C7B" w:rsidRDefault="00245C7B" w:rsidP="0075329E">
            <w:r>
              <w:t>Тестовая работа</w:t>
            </w:r>
          </w:p>
        </w:tc>
      </w:tr>
    </w:tbl>
    <w:p w:rsidR="00245C7B" w:rsidRDefault="00245C7B" w:rsidP="00245C7B"/>
    <w:p w:rsidR="00245C7B" w:rsidRDefault="006B27A6">
      <w:pPr>
        <w:rPr>
          <w:b/>
        </w:rPr>
      </w:pPr>
      <w:r w:rsidRPr="006B27A6">
        <w:rPr>
          <w:b/>
        </w:rPr>
        <w:t>Письменные задания на оценку.</w:t>
      </w:r>
    </w:p>
    <w:p w:rsidR="006B27A6" w:rsidRPr="006B27A6" w:rsidRDefault="006B27A6">
      <w:pPr>
        <w:rPr>
          <w:b/>
        </w:rPr>
      </w:pPr>
      <w:r>
        <w:rPr>
          <w:b/>
        </w:rPr>
        <w:t>Текст №1.</w:t>
      </w:r>
    </w:p>
    <w:p w:rsidR="006B27A6" w:rsidRPr="006B27A6" w:rsidRDefault="006B27A6" w:rsidP="006B27A6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B27A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Третейские суды</w:t>
      </w:r>
    </w:p>
    <w:p w:rsidR="006B27A6" w:rsidRPr="006B27A6" w:rsidRDefault="006B27A6" w:rsidP="006B27A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B27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Третейскими судами (арбитражами) называются негосударственные органы по разрешению правовых споров. Название третейских судов происходит от слова «третий», так как для решения конфликта две стороны приглашают третью.</w:t>
      </w:r>
    </w:p>
    <w:p w:rsidR="006B27A6" w:rsidRPr="006B27A6" w:rsidRDefault="006B27A6" w:rsidP="006B27A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B27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Законодательство многих стран признает возможность создания третейских судов. Различают суды для разрешения одного конкретного спора и постоянно действующие арбитражи при различных организациях — торгово-промышленных палатах, биржах, предприятиях и т. д.</w:t>
      </w:r>
    </w:p>
    <w:p w:rsidR="006B27A6" w:rsidRPr="006B27A6" w:rsidRDefault="006B27A6" w:rsidP="006B27A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B27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третейский суд могут передаваться споры, возникающие из гражданско-правовых отношений. Споры, вытекающие из налоговых, административных и других не гражданских правоотношений, третейским судам неподведомственны. Правом на обращение в третейский суд обладают все субъекты права, в том числе и с участием иностранных сторон.</w:t>
      </w:r>
    </w:p>
    <w:p w:rsidR="006B27A6" w:rsidRPr="006B27A6" w:rsidRDefault="006B27A6" w:rsidP="006B27A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B27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передать дело в третейский суд, стороны должны заключить письменное соглашение. В отличие от государственного суда третейский суд является добровольным. Еще одно отличие от государственных судов — выбор судей сторонами. Третейскими судьями могут быть избраны любые совершеннолетние граждане, согласившиеся стать судьями. Каждая сторона избирает по одному судье, а те избирают третьего судью. Процедура третейского разбирательства является более гибкой, свободной, быстрой и дешевой, чем в государственном суде, что привлекает стороны.</w:t>
      </w:r>
    </w:p>
    <w:p w:rsidR="006B27A6" w:rsidRPr="006B27A6" w:rsidRDefault="006B27A6" w:rsidP="006B27A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B27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Третейский суд обязан вынести решение, основанное на законе и являющееся обязательным для сторон. Все материалы дела передаются на хранение в государственный суд. Заинтересованная сторона может обратиться в государственный суд за принудительным исполнением решения третейского суда.</w:t>
      </w:r>
    </w:p>
    <w:p w:rsidR="006B27A6" w:rsidRDefault="006B27A6" w:rsidP="006B27A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B27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Третейские суды наиболее распространены в сфере коммерции и бизнеса. Большинство международных контрактов содержат «третейскую оговорку», что стороны в случае возникновения споров будут обращаться в один из международных арбитражей.</w:t>
      </w:r>
    </w:p>
    <w:p w:rsidR="006B27A6" w:rsidRPr="006B27A6" w:rsidRDefault="006B27A6" w:rsidP="006B27A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B27A6" w:rsidRPr="006B27A6" w:rsidRDefault="006B27A6" w:rsidP="006B27A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</w:t>
      </w:r>
      <w:r w:rsidRPr="006B27A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Составьте план текста. Для этого выделите основные смысловые фрагменты текста и озаглавьте каждый из них.</w:t>
      </w:r>
      <w:r w:rsidRPr="006B27A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B27A6" w:rsidRDefault="00A83826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t xml:space="preserve">       </w:t>
      </w:r>
      <w:r w:rsidR="006B27A6">
        <w:t xml:space="preserve">2. </w:t>
      </w:r>
      <w:r w:rsidR="006B27A6">
        <w:rPr>
          <w:rFonts w:ascii="Verdana" w:hAnsi="Verdana"/>
          <w:color w:val="000000"/>
          <w:sz w:val="18"/>
          <w:szCs w:val="18"/>
          <w:shd w:val="clear" w:color="auto" w:fill="FFFFFF"/>
        </w:rPr>
        <w:t>Какие два вида третейских судов выделены в тексте?</w:t>
      </w:r>
    </w:p>
    <w:p w:rsidR="006B27A6" w:rsidRDefault="00A83826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</w:t>
      </w:r>
      <w:r w:rsidR="006B27A6">
        <w:rPr>
          <w:rFonts w:ascii="Verdana" w:hAnsi="Verdana"/>
          <w:color w:val="000000"/>
          <w:sz w:val="18"/>
          <w:szCs w:val="18"/>
          <w:shd w:val="clear" w:color="auto" w:fill="FFFFFF"/>
        </w:rPr>
        <w:t>3.</w:t>
      </w:r>
      <w:r w:rsidR="006B27A6" w:rsidRPr="006B27A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6B27A6">
        <w:rPr>
          <w:rFonts w:ascii="Verdana" w:hAnsi="Verdana"/>
          <w:color w:val="000000"/>
          <w:sz w:val="18"/>
          <w:szCs w:val="18"/>
          <w:shd w:val="clear" w:color="auto" w:fill="FFFFFF"/>
        </w:rPr>
        <w:t>Третейские суды наиболее распространены в сфере коммерции и бизнеса. Поясните, с чем связано распространение третейских судов именно в этих сферах. Приведите примеры споров, которые могут быть решены в третейском суде.</w:t>
      </w:r>
    </w:p>
    <w:p w:rsidR="00B56379" w:rsidRDefault="00A83826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</w:t>
      </w:r>
      <w:bookmarkStart w:id="0" w:name="_GoBack"/>
      <w:bookmarkEnd w:id="0"/>
      <w:r w:rsidR="00B56379">
        <w:rPr>
          <w:rFonts w:ascii="Verdana" w:hAnsi="Verdana"/>
          <w:color w:val="000000"/>
          <w:sz w:val="18"/>
          <w:szCs w:val="18"/>
          <w:shd w:val="clear" w:color="auto" w:fill="FFFFFF"/>
        </w:rPr>
        <w:t>4.</w:t>
      </w:r>
      <w:r w:rsidR="00B56379" w:rsidRPr="00B56379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B56379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За рубежом появилась еще одна разновидность третейского суда — </w:t>
      </w:r>
      <w:proofErr w:type="spellStart"/>
      <w:r w:rsidR="00B56379">
        <w:rPr>
          <w:rFonts w:ascii="Verdana" w:hAnsi="Verdana"/>
          <w:color w:val="000000"/>
          <w:sz w:val="18"/>
          <w:szCs w:val="18"/>
          <w:shd w:val="clear" w:color="auto" w:fill="FFFFFF"/>
        </w:rPr>
        <w:t>квазитретейский</w:t>
      </w:r>
      <w:proofErr w:type="spellEnd"/>
      <w:r w:rsidR="00B56379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суд. Например, в США стороны обращаются к опытному юристу с просьбой сыграть роль настоящего судьи и провести как бы настоящее судебное разбирательство. В США такие суды становятся все более популярными. А российские граждане считают их «ненастоящими», и подобная форма суда у нас не развивается. С какой из данных позиций вы согласны? Используя текст и свои знания курса «Обществознание», приведите два аргумента (объяснения) в защиту своего мнения.</w:t>
      </w:r>
    </w:p>
    <w:p w:rsidR="00B56379" w:rsidRDefault="00B56379" w:rsidP="00B56379">
      <w:pPr>
        <w:rPr>
          <w:b/>
        </w:rPr>
      </w:pPr>
    </w:p>
    <w:p w:rsidR="00B56379" w:rsidRDefault="00B56379" w:rsidP="00B56379">
      <w:pPr>
        <w:rPr>
          <w:b/>
        </w:rPr>
      </w:pPr>
      <w:r w:rsidRPr="006B27A6">
        <w:rPr>
          <w:b/>
        </w:rPr>
        <w:lastRenderedPageBreak/>
        <w:t>Письменные задания на оценку.</w:t>
      </w:r>
    </w:p>
    <w:p w:rsidR="00B56379" w:rsidRDefault="001807E9" w:rsidP="00B56379">
      <w:pPr>
        <w:rPr>
          <w:b/>
        </w:rPr>
      </w:pPr>
      <w:r>
        <w:rPr>
          <w:b/>
        </w:rPr>
        <w:t>Текст №2</w:t>
      </w:r>
      <w:r w:rsidR="00B56379">
        <w:rPr>
          <w:b/>
        </w:rPr>
        <w:t>.</w:t>
      </w:r>
    </w:p>
    <w:p w:rsidR="001807E9" w:rsidRDefault="001807E9" w:rsidP="001807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Институт юридической ответственности, будучи напрямую связанным с функцией государства по охране правопорядка, является наиболее наглядным показателем воплощения прав и свобод человека в социальной действительности. Это обусловлено тем, что при осуществлении норм об ответственности происходит непосредственное вторжение государства в сферу юридически закреплённых прав, свобод и законных интересов личности. При реализации юридической ответственности отчётливо проявляются такие факторы, как ценностные ориентиры государства, уровень цивилизованности и культуры общества. По тем задачам и целям, которые государство ставит перед собой для обеспечения юридической ответственности, а также по специальным правовым средствам обеспечения справедливости и гуманизма можно судить о степени ценности личности для государства.</w:t>
      </w:r>
    </w:p>
    <w:p w:rsidR="001807E9" w:rsidRDefault="001807E9" w:rsidP="001807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Институт юридической ответственности направлен на восстановление гармонии общественных отношений, социальной справедливости.</w:t>
      </w:r>
    </w:p>
    <w:p w:rsidR="001807E9" w:rsidRDefault="001807E9" w:rsidP="001807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Задачи и цели реализации тех или иных средств, применяемых в отношении правонарушителя в качестве воздаяния за совершённое деяние, претерпевали изменения по ходу исторического развития общества и государства. Они прошли долгий и порой противоречивый путь становления, соответствующий всем перипетиям эволюции права: от игнорирования человека, его личности, достоинства, прав и свобод до признания последних высшей ценностью, соблюдение и защита которой есть важнейшая обязанность государства. При этом эволюция целей юридической ответственности (наказания) происходила по восходящей через следующие ступени: кровная месть, собственно возмездие и финансовые выгоды власти; возмездие за содеянное и устранение преступников; исправление правонарушителей и общее предупреждение правонарушений; исправление и перевоспитание правонарушителей, частная и общая превенция правонарушений.</w:t>
      </w:r>
    </w:p>
    <w:p w:rsidR="001807E9" w:rsidRDefault="001807E9" w:rsidP="001807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Принципы юридической ответственности – это основополагающие идеи, выражающие сущность, природу и назначение институтов ответственности. В числе непосредственных принципов юридической ответственности, на наш взгляд, можно назвать законность, неотвратимость и индивидуализацию. Законность как принцип деятельности государственных учреждений и их должностных лиц (правоохранительных органов и органов правосудия) призвана, в конечном счёте, обеспечить безопасность личности и оградить общество от общественно опасных проявлений. Этим обусловливается её роль в процессе возникновения и осуществления института юридической ответственности.</w:t>
      </w:r>
    </w:p>
    <w:p w:rsidR="001807E9" w:rsidRDefault="001807E9" w:rsidP="001807E9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807E9" w:rsidRDefault="001807E9" w:rsidP="001807E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(по А.А. Иванову)</w:t>
      </w:r>
    </w:p>
    <w:p w:rsidR="001807E9" w:rsidRPr="001807E9" w:rsidRDefault="001807E9" w:rsidP="001807E9">
      <w:pPr>
        <w:pStyle w:val="a5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1807E9">
        <w:rPr>
          <w:rFonts w:ascii="Verdana" w:hAnsi="Verdana"/>
          <w:color w:val="000000"/>
          <w:sz w:val="18"/>
          <w:szCs w:val="18"/>
          <w:shd w:val="clear" w:color="auto" w:fill="FFFFFF"/>
        </w:rPr>
        <w:t>Составьте план текста. Для этого выделите основные смысловые фрагменты текста и озаглавьте каждый из них</w:t>
      </w:r>
      <w:r w:rsidRPr="001807E9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:rsidR="001807E9" w:rsidRPr="001807E9" w:rsidRDefault="001807E9" w:rsidP="001807E9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Какие факторы, с точки зрения автора, проявляются при реализации юридической ответственности? Укажите два любых фактора. Какую направленность института юридической ответственности приводит автор? Назовите любые две из приведённых автором ступеней эволюции юридической ответственности.</w:t>
      </w:r>
    </w:p>
    <w:p w:rsidR="001807E9" w:rsidRPr="001807E9" w:rsidRDefault="001807E9" w:rsidP="001807E9">
      <w:pPr>
        <w:pStyle w:val="a5"/>
        <w:numPr>
          <w:ilvl w:val="0"/>
          <w:numId w:val="1"/>
        </w:numPr>
        <w:rPr>
          <w:b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Что такое, с точки зрения автора, принципы юридической ответственности? Назовите и проиллюстрируйте примерами реализацию двух любых принципов юридической ответственности, которые приводит автор. Сначала указывайте принцип, затем приводите пример. Примеры должны быть сформулированы развёрнуто.</w:t>
      </w:r>
    </w:p>
    <w:p w:rsidR="001807E9" w:rsidRPr="001807E9" w:rsidRDefault="001807E9" w:rsidP="001807E9">
      <w:pPr>
        <w:pStyle w:val="a5"/>
        <w:numPr>
          <w:ilvl w:val="0"/>
          <w:numId w:val="1"/>
        </w:numPr>
        <w:rPr>
          <w:b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Автор считает, что «институт юридической ответственности является наиболее наглядным показателем воплощения прав и свобод человека». Используя текст и обществоведческие знания, подтвердите двумя аргументами (объяснениями) эту точку зрения.</w:t>
      </w:r>
      <w:r w:rsidR="00A8382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B56379" w:rsidRDefault="00B56379"/>
    <w:sectPr w:rsidR="00B5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115BF"/>
    <w:multiLevelType w:val="hybridMultilevel"/>
    <w:tmpl w:val="77241854"/>
    <w:lvl w:ilvl="0" w:tplc="7E7AA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AF"/>
    <w:rsid w:val="001807E9"/>
    <w:rsid w:val="001C7930"/>
    <w:rsid w:val="00245C7B"/>
    <w:rsid w:val="0030178C"/>
    <w:rsid w:val="00533F95"/>
    <w:rsid w:val="006B27A6"/>
    <w:rsid w:val="009F13AF"/>
    <w:rsid w:val="00A83826"/>
    <w:rsid w:val="00B56379"/>
    <w:rsid w:val="00C0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13DB3-68DE-420C-B96A-335700D5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6B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B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0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2020-04-15T15:15:00Z</dcterms:created>
  <dcterms:modified xsi:type="dcterms:W3CDTF">2020-04-15T18:07:00Z</dcterms:modified>
</cp:coreProperties>
</file>