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14" w:rsidRPr="00125214" w:rsidRDefault="00125214" w:rsidP="00125214">
      <w:pPr>
        <w:shd w:val="clear" w:color="auto" w:fill="F5F5F5"/>
        <w:spacing w:after="51" w:line="240" w:lineRule="auto"/>
        <w:outlineLvl w:val="0"/>
        <w:rPr>
          <w:rFonts w:ascii="Roboto" w:eastAsia="Times New Roman" w:hAnsi="Roboto" w:cs="Arial"/>
          <w:color w:val="37474F"/>
          <w:kern w:val="36"/>
          <w:sz w:val="55"/>
          <w:szCs w:val="55"/>
          <w:lang w:eastAsia="ru-RU"/>
        </w:rPr>
      </w:pPr>
      <w:proofErr w:type="gramStart"/>
      <w:r w:rsidRPr="00125214">
        <w:rPr>
          <w:rFonts w:ascii="Roboto" w:eastAsia="Times New Roman" w:hAnsi="Roboto" w:cs="Arial"/>
          <w:color w:val="37474F"/>
          <w:kern w:val="36"/>
          <w:sz w:val="55"/>
          <w:szCs w:val="55"/>
          <w:lang w:eastAsia="ru-RU"/>
        </w:rPr>
        <w:t>Итогов</w:t>
      </w:r>
      <w:r w:rsidR="00343BC7">
        <w:rPr>
          <w:rFonts w:ascii="Roboto" w:eastAsia="Times New Roman" w:hAnsi="Roboto" w:cs="Arial"/>
          <w:color w:val="37474F"/>
          <w:kern w:val="36"/>
          <w:sz w:val="55"/>
          <w:szCs w:val="55"/>
          <w:lang w:eastAsia="ru-RU"/>
        </w:rPr>
        <w:t>ая</w:t>
      </w:r>
      <w:proofErr w:type="gramEnd"/>
      <w:r w:rsidR="00343BC7">
        <w:rPr>
          <w:rFonts w:ascii="Roboto" w:eastAsia="Times New Roman" w:hAnsi="Roboto" w:cs="Arial"/>
          <w:color w:val="37474F"/>
          <w:kern w:val="36"/>
          <w:sz w:val="55"/>
          <w:szCs w:val="55"/>
          <w:lang w:eastAsia="ru-RU"/>
        </w:rPr>
        <w:t xml:space="preserve"> контрольная по </w:t>
      </w:r>
      <w:r w:rsidRPr="00125214">
        <w:rPr>
          <w:rFonts w:ascii="Roboto" w:eastAsia="Times New Roman" w:hAnsi="Roboto" w:cs="Arial"/>
          <w:color w:val="37474F"/>
          <w:kern w:val="36"/>
          <w:sz w:val="55"/>
          <w:szCs w:val="55"/>
          <w:lang w:eastAsia="ru-RU"/>
        </w:rPr>
        <w:t xml:space="preserve"> технологии 8 класс (мальчики)</w:t>
      </w:r>
    </w:p>
    <w:p w:rsidR="00125214" w:rsidRPr="00125214" w:rsidRDefault="0013519C" w:rsidP="00125214">
      <w:pPr>
        <w:shd w:val="clear" w:color="auto" w:fill="F5F5F5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125214" w:rsidRPr="00125214">
          <w:rPr>
            <w:rFonts w:ascii="Arial" w:eastAsia="Times New Roman" w:hAnsi="Arial" w:cs="Arial"/>
            <w:b/>
            <w:bCs/>
            <w:caps/>
            <w:color w:val="FFFFFF"/>
            <w:sz w:val="34"/>
            <w:lang w:eastAsia="ru-RU"/>
          </w:rPr>
          <w:t>СКАЧАТЬ МАТЕРИАЛ</w:t>
        </w:r>
      </w:hyperlink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Основную часть используемой людьми электрической энергии создают: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атомные электростанции;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ветровые электростанции</w:t>
      </w:r>
      <w:proofErr w:type="gram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гидроэлектростанции;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тепловые электростанции;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солнечные электростанции;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приливные электростанции.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Коллекторные двигатели используются: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электроприводе станков;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стартерах автомобилей;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холодильниках;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устройствах электрического транспорта.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Технология это: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Наука - посвященная изучению окружающей среды.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Наука - посвященная изучению общества.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Наука – о преобразовании материалов, энергии и информации.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Наука – о строении материалов.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 энергетическим машинам относятся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Автомобили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Токарные станки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Генератор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Самолеты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Сталь – это сплав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Железа с кремнием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Железа с кислородом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Железа с азотом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Железа с углеродом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Доходная часть бюджета семьи включает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Оплату на развлечения и отдых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Зарплату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Оплату продуктов питания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Оплату коммунальных услуг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Преобразование </w:t>
      </w:r>
      <w:proofErr w:type="gramStart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звуковых</w:t>
      </w:r>
      <w:proofErr w:type="gramEnd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колебании в электрические осуществляется с помощью: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динамика;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громкоговорителя;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акустической системы;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микрофона.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Вращательное движение </w:t>
      </w:r>
      <w:proofErr w:type="gramStart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поступательное преобразует передача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ременная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цепная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зубчато-реечная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зубчатая цилиндрическая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Выполнение проекта завершается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обоснованием оптимальной идеи проекта;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выполнением изделия;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презентацией (защитой) результатов проекта;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оформлением пояснительной записки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Диаметр заготовки равен 40 мм, а требуемый диаметр 38 мм. Какова должна быть глубина резание: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мм;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0,5 мм;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 мм;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1,5 мм.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Что называется стандартом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нормативный документ с технологическими картами на изделия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нормативный документ, содержащий требования к изделиям, сырью, лесоматериалам, </w:t>
      </w:r>
      <w:proofErr w:type="gram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к исполнению</w:t>
      </w:r>
      <w:proofErr w:type="gram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нормативный документ с рабочими чертежами </w:t>
      </w:r>
      <w:proofErr w:type="gram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изделиям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</w:t>
      </w:r>
      <w:proofErr w:type="gramStart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</w:t>
      </w:r>
      <w:proofErr w:type="gramEnd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вида на чертеже считаются главными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Вид спереди, вид слева, вид сверху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Вид спереди, вид сзади, вид снизу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Вид слева, вид справа, вид сверху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Где более полно указаны черные металлы и их сплавы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сталь, чугун, бронза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латунь, медь, цинк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железо, сталь, чугун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Какие механизмы служат для передачи вращательного движения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зубчатые, цепные, реечные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зубчатые, цепные, ременные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зубчатые, реечные, ременные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Для передачи информации в телевидении используются: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ультразвук;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инфразвук;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электромагнитные волны;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поле тяготения.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Каким столярным инструментом размечают и проверяют углы в45°?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циркулем;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рейсмусом;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ярунком;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линейкой.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Неразъёмное соединение можно реализовать с помощью: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винта;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шурупа;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заклёпки;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гайки.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Какой станок предназначен для обработки цилиндрических поверхностей: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сверлильный;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фрезерный;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токарный;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Деревообрабатывающие станки — это: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энергетические машины;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транспортные машины;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технологические машины.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Способом обработки металла давлением является: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фрезерование;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точение;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сверление;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ковка.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Для чего служит электромагнитное реле?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включения и выключения электрических устройств на значительном расстоянии;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притягивания стальных предметов;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для преобразовании </w:t>
      </w:r>
      <w:proofErr w:type="spell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spell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энергии в </w:t>
      </w:r>
      <w:proofErr w:type="gram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механическую</w:t>
      </w:r>
      <w:proofErr w:type="gram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22. Для ручной резки металлов используется: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резец;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надфиль;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зубило;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слесарная ножовка.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23. Бюджет складывается </w:t>
      </w:r>
      <w:proofErr w:type="gramStart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proofErr w:type="gramEnd"/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доходов, сбережений и социальных выплат;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доходов и расходов;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доходов, сбережений и расходов.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К цветным сплавам относятся…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железо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чугун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латунь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Счетчик электрической энергии измеряет: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силу тока;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напряжение сети;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мощность потребляемой электроэнергии;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расход энергии за определенное время.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 Структура всех доходов и расходов за определенный период, это: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сюжет;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зарплата;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бюджет;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экономика.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 Электрическая энергия измеряется: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ваттах;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амперах;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вольтах;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в киловатт – </w:t>
      </w:r>
      <w:proofErr w:type="gramStart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часах</w:t>
      </w:r>
      <w:proofErr w:type="gramEnd"/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 Целью предпринимательской деятельности является: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обман потребителей;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использование рекламы;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удовлетворение потребностей людей.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 Видом художественной обработки древесины является: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сверление;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пиление;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строгание;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выжигание.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 Размер детали по чертежу равен 41±0,2 . Годными являются детали, имеющие размеры: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а)41,3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б)41,2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41.5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40,6</w:t>
      </w:r>
    </w:p>
    <w:p w:rsidR="00125214" w:rsidRPr="00343BC7" w:rsidRDefault="00125214" w:rsidP="00125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25214" w:rsidRPr="00343BC7" w:rsidSect="003A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25214"/>
    <w:rsid w:val="00125214"/>
    <w:rsid w:val="0013519C"/>
    <w:rsid w:val="00343BC7"/>
    <w:rsid w:val="003A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A1"/>
  </w:style>
  <w:style w:type="paragraph" w:styleId="1">
    <w:name w:val="heading 1"/>
    <w:basedOn w:val="a"/>
    <w:link w:val="10"/>
    <w:uiPriority w:val="9"/>
    <w:qFormat/>
    <w:rsid w:val="0012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52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539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79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22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109">
                      <w:marLeft w:val="0"/>
                      <w:marRight w:val="0"/>
                      <w:marTop w:val="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6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one</cp:lastModifiedBy>
  <cp:revision>3</cp:revision>
  <dcterms:created xsi:type="dcterms:W3CDTF">2020-05-13T09:06:00Z</dcterms:created>
  <dcterms:modified xsi:type="dcterms:W3CDTF">2020-05-13T11:25:00Z</dcterms:modified>
</cp:coreProperties>
</file>