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2314"/>
        <w:gridCol w:w="2597"/>
        <w:gridCol w:w="2661"/>
      </w:tblGrid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А.А.Ахматова</w:t>
            </w:r>
            <w:proofErr w:type="spellEnd"/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 наизусть по выбору</w:t>
            </w:r>
          </w:p>
        </w:tc>
      </w:tr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М.А.Булгаков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Комедия «Мертвые души»</w:t>
            </w:r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Юмор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атира</w:t>
            </w:r>
            <w:proofErr w:type="spellEnd"/>
            <w:r>
              <w:rPr>
                <w:sz w:val="28"/>
                <w:szCs w:val="28"/>
              </w:rPr>
              <w:t xml:space="preserve"> выписать определения в тетрадь</w:t>
            </w:r>
          </w:p>
        </w:tc>
      </w:tr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М.А.Шолохов</w:t>
            </w:r>
            <w:proofErr w:type="spellEnd"/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Конспект биография. </w:t>
            </w:r>
          </w:p>
        </w:tc>
      </w:tr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«Судьба человека»</w:t>
            </w:r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Письменный ответ: Споры вокруг творческого наследия </w:t>
            </w:r>
          </w:p>
        </w:tc>
      </w:tr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«Судьба человека»</w:t>
            </w:r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герой в литературе </w:t>
            </w:r>
          </w:p>
        </w:tc>
      </w:tr>
      <w:tr w:rsidR="004E7E6E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«Судьба человека»</w:t>
            </w:r>
          </w:p>
        </w:tc>
        <w:tc>
          <w:tcPr>
            <w:tcW w:w="305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ответ:</w:t>
            </w:r>
          </w:p>
        </w:tc>
      </w:tr>
    </w:tbl>
    <w:p w:rsidR="008F71D8" w:rsidRDefault="008F71D8">
      <w:bookmarkStart w:id="0" w:name="_GoBack"/>
      <w:bookmarkEnd w:id="0"/>
    </w:p>
    <w:sectPr w:rsidR="008F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E"/>
    <w:rsid w:val="004E7E6E"/>
    <w:rsid w:val="008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20011</cp:lastModifiedBy>
  <cp:revision>1</cp:revision>
  <dcterms:created xsi:type="dcterms:W3CDTF">2020-03-24T07:52:00Z</dcterms:created>
  <dcterms:modified xsi:type="dcterms:W3CDTF">2020-03-24T07:53:00Z</dcterms:modified>
</cp:coreProperties>
</file>