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E36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8а. Геометрия.</w:t>
      </w:r>
    </w:p>
    <w:p w:rsidR="00E36865" w:rsidRDefault="00E36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17.04.20. Контрольная работа по теме: «Соотношения между сторонами и углами прямоугольного треугольника».</w:t>
      </w:r>
    </w:p>
    <w:p w:rsidR="00E36865" w:rsidRDefault="00E36865">
      <w:pPr>
        <w:rPr>
          <w:sz w:val="24"/>
          <w:szCs w:val="24"/>
        </w:rPr>
      </w:pPr>
      <w:r>
        <w:rPr>
          <w:sz w:val="24"/>
          <w:szCs w:val="24"/>
        </w:rPr>
        <w:t>20.04.20. п.68. № 635, 639, 636.</w:t>
      </w:r>
    </w:p>
    <w:p w:rsidR="00E36865" w:rsidRDefault="00E36865">
      <w:pPr>
        <w:rPr>
          <w:sz w:val="24"/>
          <w:szCs w:val="24"/>
        </w:rPr>
      </w:pPr>
      <w:r>
        <w:rPr>
          <w:sz w:val="24"/>
          <w:szCs w:val="24"/>
        </w:rPr>
        <w:t>24.04.2. п.69. № 646(а), 645,648(а).</w:t>
      </w:r>
    </w:p>
    <w:p w:rsidR="00E36865" w:rsidRPr="00E36865" w:rsidRDefault="00E36865">
      <w:pPr>
        <w:rPr>
          <w:sz w:val="24"/>
          <w:szCs w:val="24"/>
        </w:rPr>
      </w:pPr>
      <w:r>
        <w:rPr>
          <w:sz w:val="24"/>
          <w:szCs w:val="24"/>
        </w:rPr>
        <w:t>27.04.20. п.69.и№634, 638, 640, самостоятельная работа.</w:t>
      </w:r>
    </w:p>
    <w:sectPr w:rsidR="00E36865" w:rsidRPr="00E36865" w:rsidSect="002F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65"/>
    <w:rsid w:val="002F3092"/>
    <w:rsid w:val="006B6DE6"/>
    <w:rsid w:val="00A0753B"/>
    <w:rsid w:val="00E3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2020-04-14T04:17:00Z</dcterms:created>
  <dcterms:modified xsi:type="dcterms:W3CDTF">2020-04-14T04:23:00Z</dcterms:modified>
</cp:coreProperties>
</file>